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04336" w:rsidRDefault="00A137F4" w:rsidP="0015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91D">
        <w:rPr>
          <w:rFonts w:ascii="Times New Roman" w:hAnsi="Times New Roman" w:cs="Times New Roman"/>
          <w:b/>
          <w:sz w:val="28"/>
        </w:rPr>
        <w:t xml:space="preserve">к проекту </w:t>
      </w:r>
      <w:r w:rsidR="00A04336">
        <w:rPr>
          <w:rFonts w:ascii="Times New Roman" w:hAnsi="Times New Roman" w:cs="Times New Roman"/>
          <w:b/>
          <w:sz w:val="28"/>
        </w:rPr>
        <w:t>п</w:t>
      </w:r>
      <w:r w:rsidR="00257342" w:rsidRPr="00257342">
        <w:rPr>
          <w:rFonts w:ascii="Times New Roman" w:hAnsi="Times New Roman" w:cs="Times New Roman"/>
          <w:b/>
          <w:sz w:val="28"/>
        </w:rPr>
        <w:t xml:space="preserve">остановления администрации Сосновского </w:t>
      </w:r>
    </w:p>
    <w:p w:rsidR="00A04336" w:rsidRDefault="00257342" w:rsidP="0015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342">
        <w:rPr>
          <w:rFonts w:ascii="Times New Roman" w:hAnsi="Times New Roman" w:cs="Times New Roman"/>
          <w:b/>
          <w:sz w:val="28"/>
        </w:rPr>
        <w:t>муниципального округа Нижегородской области</w:t>
      </w:r>
    </w:p>
    <w:p w:rsidR="00A20374" w:rsidRPr="00257342" w:rsidRDefault="00257342" w:rsidP="0015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342">
        <w:rPr>
          <w:rFonts w:ascii="Times New Roman" w:hAnsi="Times New Roman" w:cs="Times New Roman"/>
          <w:b/>
          <w:sz w:val="28"/>
        </w:rPr>
        <w:t xml:space="preserve"> «</w:t>
      </w:r>
      <w:r w:rsidR="00A04336" w:rsidRPr="00A04336">
        <w:rPr>
          <w:rFonts w:ascii="Times New Roman" w:hAnsi="Times New Roman" w:cs="Times New Roman"/>
          <w:b/>
          <w:sz w:val="28"/>
        </w:rPr>
        <w:t>Об утверждении Порядка предоставления субсидии из местного бюджета на возмещение части затрат на поддержку производства картофеля и овощей открытого грунта</w:t>
      </w:r>
      <w:r w:rsidRPr="00257342">
        <w:rPr>
          <w:rFonts w:ascii="Times New Roman" w:hAnsi="Times New Roman" w:cs="Times New Roman"/>
          <w:b/>
          <w:sz w:val="28"/>
        </w:rPr>
        <w:t>»</w:t>
      </w:r>
    </w:p>
    <w:p w:rsidR="006E6BD6" w:rsidRPr="00A04336" w:rsidRDefault="0015791D" w:rsidP="008B6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336">
        <w:rPr>
          <w:rFonts w:ascii="Times New Roman" w:hAnsi="Times New Roman" w:cs="Times New Roman"/>
          <w:sz w:val="28"/>
          <w:szCs w:val="28"/>
        </w:rPr>
        <w:t>(далее – Проект решения</w:t>
      </w:r>
      <w:r w:rsidR="005730F2" w:rsidRPr="00A04336">
        <w:rPr>
          <w:rFonts w:ascii="Times New Roman" w:hAnsi="Times New Roman" w:cs="Times New Roman"/>
          <w:sz w:val="28"/>
          <w:szCs w:val="28"/>
        </w:rPr>
        <w:t>)</w:t>
      </w:r>
    </w:p>
    <w:p w:rsidR="00A04336" w:rsidRPr="00656FA0" w:rsidRDefault="00A04336" w:rsidP="00A0433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A0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округа </w:t>
      </w:r>
      <w:r w:rsidRPr="00656FA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B44886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из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44A79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поддержку производства картофеля и овощей открытого грунта</w:t>
      </w:r>
      <w:r w:rsidRPr="00656FA0">
        <w:rPr>
          <w:rFonts w:ascii="Times New Roman" w:hAnsi="Times New Roman" w:cs="Times New Roman"/>
          <w:sz w:val="28"/>
          <w:szCs w:val="28"/>
        </w:rPr>
        <w:t xml:space="preserve">» разработан в соответствии с учетом Порядка и условий предоставления субсидий на поддержку производства картофеля и овощей открытого грунта,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овощей, утвержденного постановлением Правительства Нижегородской области от 15 декабря 2023 года  № 1071,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№ 1492, в соответствии с Законом Нижегородской области от 11 ноября 2005 г.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 (далее - Закон Нижегородской области), постановлением Правительства Нижегородской области от 14 октября 2019 г. № 747 «Об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производства», в целях реализации муниципальной программы «Развитие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округа</w:t>
      </w:r>
      <w:r w:rsidRPr="00656FA0">
        <w:rPr>
          <w:rFonts w:ascii="Times New Roman" w:hAnsi="Times New Roman" w:cs="Times New Roman"/>
          <w:sz w:val="28"/>
          <w:szCs w:val="28"/>
        </w:rPr>
        <w:t xml:space="preserve"> Нижегородской области», обеспечивающей достижение значения непосредственного результата государственной программы «Развитие агропромышленного комплекса Нижегородской области», утвержденной постановлением Правительства Нижегородской области от 28 апреля 2014 г. № 280: </w:t>
      </w:r>
    </w:p>
    <w:p w:rsidR="00A04336" w:rsidRPr="00656FA0" w:rsidRDefault="00A04336" w:rsidP="00A043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A0">
        <w:rPr>
          <w:rFonts w:ascii="Times New Roman" w:hAnsi="Times New Roman" w:cs="Times New Roman"/>
          <w:sz w:val="28"/>
          <w:szCs w:val="28"/>
        </w:rPr>
        <w:lastRenderedPageBreak/>
        <w:t>объем производства овощей открытого грунта (тонн);</w:t>
      </w:r>
    </w:p>
    <w:p w:rsidR="00A04336" w:rsidRPr="00656FA0" w:rsidRDefault="00A04336" w:rsidP="00A043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A0">
        <w:rPr>
          <w:rFonts w:ascii="Times New Roman" w:hAnsi="Times New Roman" w:cs="Times New Roman"/>
          <w:sz w:val="28"/>
          <w:szCs w:val="28"/>
        </w:rPr>
        <w:t>объем производства картофеля (тонн).</w:t>
      </w:r>
    </w:p>
    <w:p w:rsidR="00A04336" w:rsidRPr="00656FA0" w:rsidRDefault="00A04336" w:rsidP="00A043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A0">
        <w:rPr>
          <w:rFonts w:ascii="Times New Roman" w:hAnsi="Times New Roman" w:cs="Times New Roman"/>
          <w:sz w:val="28"/>
          <w:szCs w:val="28"/>
        </w:rPr>
        <w:t>объем реализованного картофеля (тонн);</w:t>
      </w:r>
    </w:p>
    <w:p w:rsidR="00A04336" w:rsidRPr="00656FA0" w:rsidRDefault="00A04336" w:rsidP="00A043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FA0">
        <w:rPr>
          <w:rFonts w:ascii="Times New Roman" w:hAnsi="Times New Roman" w:cs="Times New Roman"/>
          <w:sz w:val="28"/>
          <w:szCs w:val="28"/>
        </w:rPr>
        <w:t>объем реализованных овощей открытого грунта (тонн).</w:t>
      </w:r>
    </w:p>
    <w:p w:rsidR="00A04336" w:rsidRPr="00656FA0" w:rsidRDefault="00A04336" w:rsidP="00A0433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FA0">
        <w:rPr>
          <w:rFonts w:ascii="Times New Roman" w:hAnsi="Times New Roman" w:cs="Times New Roman"/>
          <w:sz w:val="28"/>
          <w:szCs w:val="28"/>
        </w:rPr>
        <w:t>Да</w:t>
      </w:r>
      <w:bookmarkStart w:id="0" w:name="_GoBack"/>
      <w:bookmarkEnd w:id="0"/>
      <w:r w:rsidRPr="00656FA0">
        <w:rPr>
          <w:rFonts w:ascii="Times New Roman" w:hAnsi="Times New Roman" w:cs="Times New Roman"/>
          <w:sz w:val="28"/>
          <w:szCs w:val="28"/>
        </w:rPr>
        <w:t xml:space="preserve">нным проектом постановления определяется порядок предоставления субсидии из бюджета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округа</w:t>
      </w:r>
      <w:r w:rsidRPr="00656FA0">
        <w:rPr>
          <w:rFonts w:ascii="Times New Roman" w:hAnsi="Times New Roman" w:cs="Times New Roman"/>
          <w:sz w:val="28"/>
          <w:szCs w:val="28"/>
        </w:rPr>
        <w:t xml:space="preserve"> на поддержку производства картофеля и овощей открытого грунта,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(далее – субсидия), и содержит общие положения о предоставлении субсидии, порядок проведения отбора получателей для предоставления субсидии (далее – отбор), условия и порядок ее предоставления, требования к отчетности, а также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A04336" w:rsidRPr="00656FA0" w:rsidRDefault="00A04336" w:rsidP="00A04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FA0">
        <w:rPr>
          <w:rFonts w:ascii="Times New Roman" w:hAnsi="Times New Roman" w:cs="Times New Roman"/>
          <w:sz w:val="28"/>
          <w:szCs w:val="28"/>
        </w:rPr>
        <w:t>Наличие данного порядка определяет возможность получения субсидий с соблюдением условий и порядка предоставления субсидии и ответственности за их нарушение.</w:t>
      </w:r>
    </w:p>
    <w:p w:rsidR="00A04336" w:rsidRPr="00656FA0" w:rsidRDefault="00A04336" w:rsidP="00A04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FA0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proofErr w:type="spellStart"/>
      <w:r w:rsidRPr="00656FA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56FA0">
        <w:rPr>
          <w:rFonts w:ascii="Times New Roman" w:hAnsi="Times New Roman" w:cs="Times New Roman"/>
          <w:sz w:val="28"/>
          <w:szCs w:val="28"/>
        </w:rPr>
        <w:t xml:space="preserve">, а также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округа</w:t>
      </w:r>
      <w:r w:rsidRPr="00656FA0">
        <w:rPr>
          <w:rFonts w:ascii="Times New Roman" w:hAnsi="Times New Roman" w:cs="Times New Roman"/>
          <w:sz w:val="28"/>
          <w:szCs w:val="28"/>
        </w:rPr>
        <w:t xml:space="preserve"> в форме субсидий является необходимым и важным вектором в развитии, тем самым дает дополнительный толчок в развитии конкурентной экономической среды в районе.</w:t>
      </w:r>
    </w:p>
    <w:p w:rsidR="00257342" w:rsidRDefault="00257342" w:rsidP="00A04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342" w:rsidRPr="007042E5" w:rsidRDefault="00257342" w:rsidP="00257342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</w:t>
      </w:r>
      <w:r>
        <w:rPr>
          <w:rFonts w:ascii="Times New Roman" w:hAnsi="Times New Roman" w:cs="Times New Roman"/>
          <w:sz w:val="28"/>
          <w:szCs w:val="28"/>
        </w:rPr>
        <w:t>ния сельского хозяйства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О.В. Воронцова</w:t>
      </w:r>
    </w:p>
    <w:p w:rsidR="003E1623" w:rsidRPr="007042E5" w:rsidRDefault="003E1623" w:rsidP="00257342">
      <w:pPr>
        <w:spacing w:after="0"/>
        <w:jc w:val="both"/>
        <w:rPr>
          <w:sz w:val="28"/>
          <w:szCs w:val="28"/>
        </w:rPr>
      </w:pP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E5C"/>
    <w:multiLevelType w:val="multilevel"/>
    <w:tmpl w:val="9E22F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DC14919"/>
    <w:multiLevelType w:val="multilevel"/>
    <w:tmpl w:val="239A2392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283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1005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365"/>
        </w:tabs>
        <w:ind w:left="1365" w:hanging="100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0962E2"/>
    <w:rsid w:val="00141697"/>
    <w:rsid w:val="0015791D"/>
    <w:rsid w:val="001D423F"/>
    <w:rsid w:val="001D4538"/>
    <w:rsid w:val="001E41CC"/>
    <w:rsid w:val="00257342"/>
    <w:rsid w:val="002B7353"/>
    <w:rsid w:val="003C7DCF"/>
    <w:rsid w:val="003E1623"/>
    <w:rsid w:val="004776A6"/>
    <w:rsid w:val="00487AA2"/>
    <w:rsid w:val="004E598D"/>
    <w:rsid w:val="005559D7"/>
    <w:rsid w:val="005730F2"/>
    <w:rsid w:val="005A7A31"/>
    <w:rsid w:val="0063006F"/>
    <w:rsid w:val="006A4DCB"/>
    <w:rsid w:val="006E6BD6"/>
    <w:rsid w:val="006F4B51"/>
    <w:rsid w:val="007042E5"/>
    <w:rsid w:val="00715A8C"/>
    <w:rsid w:val="00825A80"/>
    <w:rsid w:val="00853459"/>
    <w:rsid w:val="008777F5"/>
    <w:rsid w:val="008B6581"/>
    <w:rsid w:val="008C2A7A"/>
    <w:rsid w:val="00963715"/>
    <w:rsid w:val="00963B4C"/>
    <w:rsid w:val="009E5352"/>
    <w:rsid w:val="00A04336"/>
    <w:rsid w:val="00A137F4"/>
    <w:rsid w:val="00A20374"/>
    <w:rsid w:val="00AD4044"/>
    <w:rsid w:val="00B15C21"/>
    <w:rsid w:val="00C038DD"/>
    <w:rsid w:val="00CC36C8"/>
    <w:rsid w:val="00DE62AB"/>
    <w:rsid w:val="00E67207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9F62-98F9-4B0E-B2E8-91C18EC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6A4D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6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14</cp:revision>
  <cp:lastPrinted>2016-04-18T13:38:00Z</cp:lastPrinted>
  <dcterms:created xsi:type="dcterms:W3CDTF">2017-04-04T13:09:00Z</dcterms:created>
  <dcterms:modified xsi:type="dcterms:W3CDTF">2023-02-28T12:18:00Z</dcterms:modified>
</cp:coreProperties>
</file>