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7B0E" w14:textId="66153079" w:rsidR="008761D1" w:rsidRPr="008761D1" w:rsidRDefault="007E020B" w:rsidP="00E2087D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КИНО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ЗАВТРА? РАССКАЖЕТ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18434CF5" w14:textId="40A2F346"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219,4 млн зрителей посетили кинотеатры нашей страны в 2019</w:t>
      </w:r>
      <w:r w:rsidR="00F527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году. Это на 9,5% больше, чем год назад. Сборы от просмотров составили 55,5 млрд рублей. На долю российского кино пришлось 12,3 млрд рублей </w:t>
      </w:r>
      <w:r w:rsidR="004510C9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его</w:t>
      </w:r>
      <w:r w:rsidR="004510C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посмотрело более 50</w:t>
      </w:r>
      <w:r w:rsidR="00F527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млн жителей России.</w:t>
      </w:r>
    </w:p>
    <w:p w14:paraId="68EC04E8" w14:textId="088B4AE0" w:rsidR="003822C1" w:rsidRPr="003822C1" w:rsidRDefault="003822C1" w:rsidP="003822C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Каким станет кинозритель завтрашнего дня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14:paraId="41851F70" w14:textId="4351152A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млрд рублей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это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максимальное значение в истории кинопроката России.</w:t>
      </w:r>
    </w:p>
    <w:p w14:paraId="2B13F1F7" w14:textId="28417869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уже 162 рубля, в 2016 и 2017 годах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258 рублей, а в 2018 году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261 рубль.</w:t>
      </w:r>
    </w:p>
    <w:p w14:paraId="3736683F" w14:textId="73902364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55%). Средний возраст кинозрителя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28 лет, а самая многочисленная возрастная группа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25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34 года (32,5%, то есть каждый третий посетитель кинотеатров). Для сравнения: доля аудитории в возрасте 12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17 лет составляет 16,1%; 18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24 лет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26,8%; 35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44 лет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16,9%; старше 45 лет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7,8%.</w:t>
      </w:r>
    </w:p>
    <w:p w14:paraId="3D4A18B8" w14:textId="5CA27227" w:rsid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Впрочем, если посмотреть на статистику, можно раскрыть секрет популярности кинотеатров у аудитории 25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34 лет. Просто это наиболее многочисленная часть населения страны. Для сравнения: в 2017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году в возрасте 19 лет в России было 666 тыс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>яч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646 тыс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>яч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29 лет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1,3 млн мужчин и 1,2 млн женщин; в возрасте 49 лет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уже 824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тыс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>ячи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921 тыс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>яча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женщин.</w:t>
      </w:r>
    </w:p>
    <w:p w14:paraId="0B4034FE" w14:textId="259EB8E2" w:rsidR="00E14343" w:rsidRPr="003822C1" w:rsidRDefault="004510C9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574A1">
        <w:rPr>
          <w:rFonts w:ascii="Arial" w:eastAsia="Calibri" w:hAnsi="Arial" w:cs="Arial"/>
          <w:color w:val="525252"/>
          <w:sz w:val="24"/>
          <w:szCs w:val="24"/>
        </w:rPr>
        <w:lastRenderedPageBreak/>
        <w:t>По данным Нижегородстата, в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 Нижегородской области на 1 января 20</w:t>
      </w:r>
      <w:r w:rsidR="00E14343" w:rsidRPr="008574A1">
        <w:rPr>
          <w:rFonts w:ascii="Arial" w:eastAsia="Calibri" w:hAnsi="Arial" w:cs="Arial"/>
          <w:color w:val="525252"/>
          <w:sz w:val="24"/>
          <w:szCs w:val="24"/>
        </w:rPr>
        <w:t xml:space="preserve">20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года в возрасте 19 лет было </w:t>
      </w:r>
      <w:r w:rsidR="00E14343" w:rsidRPr="008574A1">
        <w:rPr>
          <w:rFonts w:ascii="Arial" w:eastAsia="Calibri" w:hAnsi="Arial" w:cs="Arial"/>
          <w:color w:val="525252"/>
          <w:sz w:val="24"/>
          <w:szCs w:val="24"/>
        </w:rPr>
        <w:t>14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14343" w:rsidRPr="008574A1">
        <w:rPr>
          <w:rFonts w:ascii="Arial" w:eastAsia="Calibri" w:hAnsi="Arial" w:cs="Arial"/>
          <w:color w:val="525252"/>
          <w:sz w:val="24"/>
          <w:szCs w:val="24"/>
        </w:rPr>
        <w:t xml:space="preserve">445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мужчин и </w:t>
      </w:r>
      <w:r w:rsidR="00E14343" w:rsidRPr="008574A1">
        <w:rPr>
          <w:rFonts w:ascii="Arial" w:eastAsia="Calibri" w:hAnsi="Arial" w:cs="Arial"/>
          <w:color w:val="525252"/>
          <w:sz w:val="24"/>
          <w:szCs w:val="24"/>
        </w:rPr>
        <w:t>13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14343" w:rsidRPr="008574A1">
        <w:rPr>
          <w:rFonts w:ascii="Arial" w:eastAsia="Calibri" w:hAnsi="Arial" w:cs="Arial"/>
          <w:color w:val="525252"/>
          <w:sz w:val="24"/>
          <w:szCs w:val="24"/>
        </w:rPr>
        <w:t xml:space="preserve">682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>женщин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>ы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; в возрасте 29 лет </w:t>
      </w:r>
      <w:r w:rsidRPr="008574A1">
        <w:rPr>
          <w:rFonts w:ascii="Arial" w:eastAsia="Calibri" w:hAnsi="Arial" w:cs="Arial"/>
          <w:color w:val="525252"/>
          <w:sz w:val="24"/>
          <w:szCs w:val="24"/>
        </w:rPr>
        <w:t>–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05772" w:rsidRPr="008574A1">
        <w:rPr>
          <w:rFonts w:ascii="Arial" w:eastAsia="Calibri" w:hAnsi="Arial" w:cs="Arial"/>
          <w:color w:val="525252"/>
          <w:sz w:val="24"/>
          <w:szCs w:val="24"/>
        </w:rPr>
        <w:t>25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05772" w:rsidRPr="008574A1">
        <w:rPr>
          <w:rFonts w:ascii="Arial" w:eastAsia="Calibri" w:hAnsi="Arial" w:cs="Arial"/>
          <w:color w:val="525252"/>
          <w:sz w:val="24"/>
          <w:szCs w:val="24"/>
        </w:rPr>
        <w:t>882</w:t>
      </w:r>
      <w:r w:rsidR="00184FF4" w:rsidRP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>мужчин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>ы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05772" w:rsidRPr="008574A1">
        <w:rPr>
          <w:rFonts w:ascii="Arial" w:eastAsia="Calibri" w:hAnsi="Arial" w:cs="Arial"/>
          <w:color w:val="525252"/>
          <w:sz w:val="24"/>
          <w:szCs w:val="24"/>
        </w:rPr>
        <w:t>24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05772" w:rsidRPr="008574A1">
        <w:rPr>
          <w:rFonts w:ascii="Arial" w:eastAsia="Calibri" w:hAnsi="Arial" w:cs="Arial"/>
          <w:color w:val="525252"/>
          <w:sz w:val="24"/>
          <w:szCs w:val="24"/>
        </w:rPr>
        <w:t xml:space="preserve">247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женщин; в возрасте 49 лет </w:t>
      </w:r>
      <w:r w:rsidRPr="008574A1">
        <w:rPr>
          <w:rFonts w:ascii="Arial" w:eastAsia="Calibri" w:hAnsi="Arial" w:cs="Arial"/>
          <w:color w:val="525252"/>
          <w:sz w:val="24"/>
          <w:szCs w:val="24"/>
        </w:rPr>
        <w:t>–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 уже </w:t>
      </w:r>
      <w:r w:rsidR="00184FF4" w:rsidRPr="008574A1">
        <w:rPr>
          <w:rFonts w:ascii="Arial" w:eastAsia="Calibri" w:hAnsi="Arial" w:cs="Arial"/>
          <w:color w:val="525252"/>
          <w:sz w:val="24"/>
          <w:szCs w:val="24"/>
        </w:rPr>
        <w:t>20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84FF4" w:rsidRPr="008574A1">
        <w:rPr>
          <w:rFonts w:ascii="Arial" w:eastAsia="Calibri" w:hAnsi="Arial" w:cs="Arial"/>
          <w:color w:val="525252"/>
          <w:sz w:val="24"/>
          <w:szCs w:val="24"/>
        </w:rPr>
        <w:t>262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>мужчин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>ы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184FF4" w:rsidRPr="008574A1">
        <w:rPr>
          <w:rFonts w:ascii="Arial" w:eastAsia="Calibri" w:hAnsi="Arial" w:cs="Arial"/>
          <w:color w:val="525252"/>
          <w:sz w:val="24"/>
          <w:szCs w:val="24"/>
        </w:rPr>
        <w:t>22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84FF4" w:rsidRPr="008574A1">
        <w:rPr>
          <w:rFonts w:ascii="Arial" w:eastAsia="Calibri" w:hAnsi="Arial" w:cs="Arial"/>
          <w:color w:val="525252"/>
          <w:sz w:val="24"/>
          <w:szCs w:val="24"/>
        </w:rPr>
        <w:t>795</w:t>
      </w:r>
      <w:r w:rsidR="008574A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52756" w:rsidRPr="008574A1">
        <w:rPr>
          <w:rFonts w:ascii="Arial" w:eastAsia="Calibri" w:hAnsi="Arial" w:cs="Arial"/>
          <w:color w:val="525252"/>
          <w:sz w:val="24"/>
          <w:szCs w:val="24"/>
        </w:rPr>
        <w:t>женщин.</w:t>
      </w:r>
    </w:p>
    <w:p w14:paraId="5EA330E5" w14:textId="7046BB65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34 лет, будет взрослеть, а на смену ему придет не столь многочисленная зрительская аудитория.</w:t>
      </w:r>
    </w:p>
    <w:p w14:paraId="3138DC4F" w14:textId="77777777" w:rsidR="008574A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млн жителей страны в возрасте 25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34 лет, перепись 2002 года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уже 20,4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млн, а в 2010 году эту возрастную категорию представляло 22,9</w:t>
      </w:r>
      <w:r w:rsidR="00F5275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млн человек.</w:t>
      </w:r>
    </w:p>
    <w:p w14:paraId="3597AA2B" w14:textId="0DB71A3A" w:rsidR="003822C1" w:rsidRPr="003822C1" w:rsidRDefault="008574A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Нижегородской области жителей в возрасте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25</w:t>
      </w:r>
      <w:r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34 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было выявлено: на переписи 2002 года – 470,5 тысяч, </w:t>
      </w:r>
      <w:r>
        <w:rPr>
          <w:rFonts w:ascii="Arial" w:eastAsia="Calibri" w:hAnsi="Arial" w:cs="Arial"/>
          <w:color w:val="525252"/>
          <w:sz w:val="24"/>
          <w:szCs w:val="24"/>
        </w:rPr>
        <w:t>на переписи 20</w:t>
      </w:r>
      <w:r>
        <w:rPr>
          <w:rFonts w:ascii="Arial" w:eastAsia="Calibri" w:hAnsi="Arial" w:cs="Arial"/>
          <w:color w:val="525252"/>
          <w:sz w:val="24"/>
          <w:szCs w:val="24"/>
        </w:rPr>
        <w:t>10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года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511,6 тысяч.</w:t>
      </w:r>
    </w:p>
    <w:p w14:paraId="1667F975" w14:textId="53C3248A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</w:t>
      </w:r>
    </w:p>
    <w:p w14:paraId="2DD9BC12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14:paraId="1510CBB8" w14:textId="6E95174C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в одиночестве. Доля семейной аудитории составляет 25%, а в праздничные выходные может достигать 48%. Преимущественно это зрители в возрасте 35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-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44 лет.</w:t>
      </w:r>
    </w:p>
    <w:p w14:paraId="406408C4" w14:textId="1AFDADD1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14:paraId="58B12683" w14:textId="414BC581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таргетированное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на определенные сегменты зрителей: кино для девочек, для взрослых,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не для всех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кинопроката»,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отмечает Николай Перепелкин, доцент кафедры маркетинга РЭУ им. Г.В. Плеханова.</w:t>
      </w:r>
    </w:p>
    <w:p w14:paraId="1F1F4B3B" w14:textId="452096DE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Статистические данные позволяют узнать и размеры финансовых вложений в кинематограф по сравнению с другими отраслями. Так, расходы консолидированного бюджета РФ на социально-культурные мероприятия в 2018 году составили 20,382 трлн рублей. Из них на культуру, кинематографию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528,2 млрд рублей, или 2,6%. Для сравнения: на образование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18%, на здравоохранение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16,3%, на социальную политику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60,8%, на физкультуру и спорт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1,6%, на СМИ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0,7%.</w:t>
      </w:r>
    </w:p>
    <w:p w14:paraId="0E95CF88" w14:textId="61452B1D" w:rsid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</w:t>
      </w:r>
      <w:r w:rsidR="004510C9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14:paraId="3593E934" w14:textId="77777777" w:rsidR="0013048C" w:rsidRPr="003822C1" w:rsidRDefault="0013048C" w:rsidP="003822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B15C2AA" w14:textId="77777777" w:rsidR="00F52756" w:rsidRDefault="00F52756" w:rsidP="00F52756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1C38C0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Главным нововведением предстоящей переписи станет возможность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самостоятельного заполнения электронного переписного листа на портале Госуслуг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5CD9B4B8" w14:textId="77777777" w:rsidR="00F52756" w:rsidRDefault="00F52756" w:rsidP="00F52756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ереписаться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также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Третий способ –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обход жилых помещений переписчик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ами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Они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26F6E331" w14:textId="77777777" w:rsidR="00F52756" w:rsidRDefault="00F52756" w:rsidP="00F52756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8769B4D" w14:textId="77777777" w:rsidR="00F52756" w:rsidRPr="004366EC" w:rsidRDefault="00F52756" w:rsidP="00F5275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2930C446" w14:textId="77777777" w:rsidR="00F52756" w:rsidRPr="004366EC" w:rsidRDefault="00EA23D9" w:rsidP="00F52756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8" w:history="1">
        <w:r w:rsidR="00F52756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4EE6691A" w14:textId="77777777" w:rsidR="00F52756" w:rsidRPr="004366EC" w:rsidRDefault="00F52756" w:rsidP="00F5275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785AE2B5" w14:textId="77777777" w:rsidR="00F52756" w:rsidRPr="004366EC" w:rsidRDefault="00EA23D9" w:rsidP="00F52756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9" w:history="1">
        <w:r w:rsidR="00F52756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</w:p>
    <w:p w14:paraId="51B838E8" w14:textId="77777777" w:rsidR="00F52756" w:rsidRDefault="00F52756" w:rsidP="00F52756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14:paraId="236BFF90" w14:textId="77777777" w:rsidR="00F52756" w:rsidRDefault="00F52756" w:rsidP="00F52756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013804A5" w14:textId="088EF2F5" w:rsidR="00F52756" w:rsidRDefault="00F52756" w:rsidP="00F52756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p w14:paraId="0DC48FBC" w14:textId="79E7F12E" w:rsidR="0013048C" w:rsidRPr="0013048C" w:rsidRDefault="0013048C" w:rsidP="008574A1">
      <w:pPr>
        <w:tabs>
          <w:tab w:val="left" w:pos="3030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13048C" w:rsidRPr="0013048C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8C4D" w14:textId="77777777" w:rsidR="00184FF4" w:rsidRDefault="00184FF4" w:rsidP="00A02726">
      <w:pPr>
        <w:spacing w:after="0" w:line="240" w:lineRule="auto"/>
      </w:pPr>
      <w:r>
        <w:separator/>
      </w:r>
    </w:p>
  </w:endnote>
  <w:endnote w:type="continuationSeparator" w:id="0">
    <w:p w14:paraId="22DB9DF7" w14:textId="77777777" w:rsidR="00184FF4" w:rsidRDefault="00184FF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46586E8" w:rsidR="00184FF4" w:rsidRDefault="00184FF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7894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184FF4" w:rsidRDefault="00184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74DF3" w14:textId="77777777" w:rsidR="00184FF4" w:rsidRDefault="00184FF4" w:rsidP="00A02726">
      <w:pPr>
        <w:spacing w:after="0" w:line="240" w:lineRule="auto"/>
      </w:pPr>
      <w:r>
        <w:separator/>
      </w:r>
    </w:p>
  </w:footnote>
  <w:footnote w:type="continuationSeparator" w:id="0">
    <w:p w14:paraId="6C7E5B90" w14:textId="77777777" w:rsidR="00184FF4" w:rsidRDefault="00184FF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184FF4" w:rsidRDefault="00EA23D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184FF4" w:rsidRDefault="00184FF4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3D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184FF4" w:rsidRDefault="00EA23D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8C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FF4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894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9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772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574A1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5DE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4343"/>
    <w:rsid w:val="00E173AA"/>
    <w:rsid w:val="00E20480"/>
    <w:rsid w:val="00E2087D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756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9AC99D28-0A30-47C7-A634-DD95885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2E82-E728-4C1F-8867-A7D31862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10</cp:revision>
  <cp:lastPrinted>2020-02-13T18:03:00Z</cp:lastPrinted>
  <dcterms:created xsi:type="dcterms:W3CDTF">2020-08-26T16:18:00Z</dcterms:created>
  <dcterms:modified xsi:type="dcterms:W3CDTF">2020-08-27T06:28:00Z</dcterms:modified>
</cp:coreProperties>
</file>